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2-</w:t>
      </w:r>
      <w:r>
        <w:rPr>
          <w:rFonts w:ascii="Times New Roman" w:eastAsia="Times New Roman" w:hAnsi="Times New Roman" w:cs="Times New Roman"/>
          <w:sz w:val="20"/>
          <w:szCs w:val="20"/>
        </w:rPr>
        <w:t>1434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02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aps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апреля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>Алексеенко И.А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</w:rPr>
        <w:t>сяткиной Н.С.,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гражданское 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>ООО ПКО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Биклевер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Коллект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ИНН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9719070211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Плодухиной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Марине Анатольевне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6rplc-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8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9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по </w:t>
      </w:r>
      <w:r>
        <w:rPr>
          <w:rFonts w:ascii="Times New Roman" w:eastAsia="Times New Roman" w:hAnsi="Times New Roman" w:cs="Times New Roman"/>
          <w:sz w:val="28"/>
          <w:szCs w:val="28"/>
        </w:rPr>
        <w:t>договору займа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>ООО ПКО «</w:t>
      </w:r>
      <w:r>
        <w:rPr>
          <w:rFonts w:ascii="Times New Roman" w:eastAsia="Times New Roman" w:hAnsi="Times New Roman" w:cs="Times New Roman"/>
          <w:sz w:val="28"/>
          <w:szCs w:val="28"/>
        </w:rPr>
        <w:t>Биклевер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Коллект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Плодухиной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Марине Анатольевне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довлетворить.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Плодухиной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Марин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Анатольевн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ООО ПКО «</w:t>
      </w:r>
      <w:r>
        <w:rPr>
          <w:rFonts w:ascii="Times New Roman" w:eastAsia="Times New Roman" w:hAnsi="Times New Roman" w:cs="Times New Roman"/>
          <w:sz w:val="28"/>
          <w:szCs w:val="28"/>
        </w:rPr>
        <w:t>Биклевер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Коллект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задолженность по договору займа № 90073738 от 18.05.2025 в размере 17920 рублей, а именно: задолженность по основному долгу 7000 руб., задолженность по процентам за период с 18.05.2025 по 21.11.2025 – 10384,50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, задолженность по штрафам 535 руб.,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также государственной пошлины в размере 4000, а всего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21 920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Ответчиком заочное решение суда может быть обжаловано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апелляционном </w:t>
      </w:r>
      <w:r>
        <w:rPr>
          <w:rFonts w:ascii="Times New Roman" w:eastAsia="Times New Roman" w:hAnsi="Times New Roman" w:cs="Times New Roman"/>
          <w:sz w:val="28"/>
          <w:szCs w:val="28"/>
        </w:rPr>
        <w:t>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И.А. Алексеенко </w:t>
      </w: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>. 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судь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судебного района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</w:t>
      </w:r>
      <w:r>
        <w:rPr>
          <w:rFonts w:ascii="Times New Roman" w:eastAsia="Times New Roman" w:hAnsi="Times New Roman" w:cs="Times New Roman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 </w:t>
      </w:r>
      <w:r>
        <w:rPr>
          <w:rFonts w:ascii="Times New Roman" w:eastAsia="Times New Roman" w:hAnsi="Times New Roman" w:cs="Times New Roman"/>
          <w:sz w:val="20"/>
          <w:szCs w:val="20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23.04.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в деле №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2-</w:t>
      </w:r>
      <w:r>
        <w:rPr>
          <w:rFonts w:ascii="Times New Roman" w:eastAsia="Times New Roman" w:hAnsi="Times New Roman" w:cs="Times New Roman"/>
          <w:sz w:val="20"/>
          <w:szCs w:val="20"/>
        </w:rPr>
        <w:t>1434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02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Секретарь с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з </w:t>
      </w:r>
      <w:r>
        <w:rPr>
          <w:rFonts w:ascii="Times New Roman" w:eastAsia="Times New Roman" w:hAnsi="Times New Roman" w:cs="Times New Roman"/>
          <w:sz w:val="20"/>
          <w:szCs w:val="20"/>
        </w:rPr>
        <w:t>______</w:t>
      </w:r>
      <w:r>
        <w:rPr>
          <w:rFonts w:ascii="Times New Roman" w:eastAsia="Times New Roman" w:hAnsi="Times New Roman" w:cs="Times New Roman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sz w:val="20"/>
          <w:szCs w:val="20"/>
        </w:rPr>
        <w:t>________ Н.С. Десяткина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6rplc-6">
    <w:name w:val="cat-PassportData grp-16 rplc-6"/>
    <w:basedOn w:val="DefaultParagraphFont"/>
  </w:style>
  <w:style w:type="character" w:customStyle="1" w:styleId="cat-ExternalSystemDefinedgrp-18rplc-7">
    <w:name w:val="cat-ExternalSystemDefined grp-18 rplc-7"/>
    <w:basedOn w:val="DefaultParagraphFont"/>
  </w:style>
  <w:style w:type="character" w:customStyle="1" w:styleId="cat-ExternalSystemDefinedgrp-19rplc-8">
    <w:name w:val="cat-ExternalSystemDefined grp-19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